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  <w:gridCol w:w="23"/>
      </w:tblGrid>
      <w:tr w:rsidR="005D3D64" w:rsidRPr="00907FD0" w:rsidTr="00907FD0">
        <w:trPr>
          <w:trHeight w:val="57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5D3D64" w:rsidRPr="00907FD0" w:rsidRDefault="005D3D64" w:rsidP="00F174E7">
            <w:pPr>
              <w:spacing w:line="360" w:lineRule="auto"/>
              <w:jc w:val="center"/>
              <w:rPr>
                <w:b/>
                <w:lang w:val="ru-RU"/>
              </w:rPr>
            </w:pPr>
            <w:r w:rsidRPr="00907FD0">
              <w:rPr>
                <w:b/>
                <w:lang w:val="ru-RU"/>
              </w:rPr>
              <w:t xml:space="preserve">Критерии (квалификационные требования к участнику) / </w:t>
            </w:r>
            <w:proofErr w:type="spellStart"/>
            <w:r w:rsidRPr="00907FD0">
              <w:rPr>
                <w:b/>
                <w:lang w:val="ru-RU"/>
              </w:rPr>
              <w:t>Prequal</w:t>
            </w:r>
            <w:proofErr w:type="spellEnd"/>
            <w:r w:rsidRPr="00907FD0">
              <w:rPr>
                <w:b/>
                <w:lang w:val="ru-RU"/>
              </w:rPr>
              <w:t xml:space="preserve"> </w:t>
            </w:r>
            <w:proofErr w:type="spellStart"/>
            <w:r w:rsidRPr="00907FD0">
              <w:rPr>
                <w:b/>
                <w:lang w:val="ru-RU"/>
              </w:rPr>
              <w:t>Criteria</w:t>
            </w:r>
            <w:proofErr w:type="spellEnd"/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</w:rPr>
            </w:pPr>
            <w:r w:rsidRPr="00907FD0">
              <w:rPr>
                <w:b/>
                <w:lang w:val="ru-RU"/>
              </w:rPr>
              <w:t>Наличие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опыта</w:t>
            </w:r>
            <w:r w:rsidRPr="00907FD0">
              <w:rPr>
                <w:b/>
              </w:rPr>
              <w:t xml:space="preserve">  </w:t>
            </w:r>
            <w:r w:rsidRPr="00907FD0">
              <w:rPr>
                <w:b/>
                <w:lang w:val="ru-RU"/>
              </w:rPr>
              <w:t>выполнения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работ</w:t>
            </w:r>
            <w:r w:rsidRPr="00907FD0">
              <w:rPr>
                <w:b/>
              </w:rPr>
              <w:t>/</w:t>
            </w:r>
            <w:r w:rsidRPr="00907FD0">
              <w:rPr>
                <w:b/>
                <w:lang w:val="ru-RU"/>
              </w:rPr>
              <w:t>оказания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услуг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lang w:val="ru-RU"/>
              </w:rPr>
              <w:t>по</w:t>
            </w:r>
            <w:r w:rsidRPr="00907FD0">
              <w:t xml:space="preserve"> </w:t>
            </w:r>
            <w:r w:rsidRPr="00907FD0">
              <w:rPr>
                <w:lang w:val="ru-RU"/>
              </w:rPr>
              <w:t>предмету</w:t>
            </w:r>
            <w:r w:rsidRPr="00907FD0">
              <w:t xml:space="preserve"> </w:t>
            </w:r>
            <w:r w:rsidRPr="00907FD0">
              <w:rPr>
                <w:lang w:val="ru-RU"/>
              </w:rPr>
              <w:t>тендера</w:t>
            </w:r>
            <w:r w:rsidRPr="00907FD0">
              <w:t xml:space="preserve"> 10 </w:t>
            </w:r>
            <w:r w:rsidRPr="00907FD0">
              <w:rPr>
                <w:lang w:val="ru-RU"/>
              </w:rPr>
              <w:t>лет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lang w:val="ru-RU"/>
              </w:rPr>
              <w:t>и</w:t>
            </w:r>
            <w:r w:rsidRPr="00907FD0">
              <w:t xml:space="preserve"> </w:t>
            </w:r>
            <w:r w:rsidRPr="00907FD0">
              <w:rPr>
                <w:lang w:val="ru-RU"/>
              </w:rPr>
              <w:t>более</w:t>
            </w:r>
            <w:r w:rsidRPr="00907FD0">
              <w:rPr>
                <w:b/>
              </w:rPr>
              <w:t xml:space="preserve"> / </w:t>
            </w:r>
            <w:r w:rsidRPr="00907FD0">
              <w:t>Experience of performance of works / services on the subject of tender 10 years and more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b/>
              </w:rPr>
            </w:pPr>
            <w:r w:rsidRPr="00907FD0">
              <w:rPr>
                <w:b/>
                <w:lang w:val="ru-RU"/>
              </w:rPr>
              <w:t>Наличие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необходимого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количества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образцовых</w:t>
            </w:r>
            <w:r w:rsidRPr="00907FD0">
              <w:rPr>
                <w:b/>
              </w:rPr>
              <w:t xml:space="preserve">  </w:t>
            </w:r>
            <w:r w:rsidRPr="00907FD0">
              <w:rPr>
                <w:b/>
                <w:lang w:val="ru-RU"/>
              </w:rPr>
              <w:t>СИ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для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ТО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СИКН</w:t>
            </w:r>
            <w:r w:rsidRPr="00907FD0">
              <w:rPr>
                <w:b/>
              </w:rPr>
              <w:t xml:space="preserve"> </w:t>
            </w:r>
            <w:r w:rsidRPr="00907FD0">
              <w:t>(</w:t>
            </w:r>
            <w:r w:rsidRPr="00907FD0">
              <w:rPr>
                <w:lang w:val="ru-RU"/>
              </w:rPr>
              <w:t>эталоны</w:t>
            </w:r>
            <w:r w:rsidRPr="00907FD0">
              <w:t xml:space="preserve"> </w:t>
            </w:r>
            <w:r w:rsidRPr="00907FD0">
              <w:rPr>
                <w:lang w:val="ru-RU"/>
              </w:rPr>
              <w:t>для</w:t>
            </w:r>
            <w:r w:rsidRPr="00907FD0">
              <w:t xml:space="preserve"> </w:t>
            </w:r>
            <w:r w:rsidRPr="00907FD0">
              <w:rPr>
                <w:lang w:val="ru-RU"/>
              </w:rPr>
              <w:t>выполнения</w:t>
            </w:r>
            <w:r w:rsidRPr="00907FD0">
              <w:t xml:space="preserve"> </w:t>
            </w:r>
            <w:r w:rsidRPr="00907FD0">
              <w:rPr>
                <w:lang w:val="ru-RU"/>
              </w:rPr>
              <w:t>работ</w:t>
            </w:r>
            <w:r w:rsidRPr="00907FD0">
              <w:t xml:space="preserve"> </w:t>
            </w:r>
            <w:r w:rsidRPr="00907FD0">
              <w:rPr>
                <w:lang w:val="ru-RU"/>
              </w:rPr>
              <w:t>по</w:t>
            </w:r>
            <w:r w:rsidRPr="00907FD0">
              <w:t xml:space="preserve"> </w:t>
            </w:r>
            <w:r w:rsidRPr="00907FD0">
              <w:rPr>
                <w:lang w:val="ru-RU"/>
              </w:rPr>
              <w:t>наладке</w:t>
            </w:r>
            <w:r w:rsidRPr="00907FD0">
              <w:t xml:space="preserve">, </w:t>
            </w:r>
            <w:r w:rsidRPr="00907FD0">
              <w:rPr>
                <w:lang w:val="ru-RU"/>
              </w:rPr>
              <w:t>калибровке</w:t>
            </w:r>
            <w:r w:rsidRPr="00907FD0">
              <w:t xml:space="preserve"> </w:t>
            </w:r>
            <w:r w:rsidRPr="00907FD0">
              <w:rPr>
                <w:lang w:val="ru-RU"/>
              </w:rPr>
              <w:t>и</w:t>
            </w:r>
            <w:r w:rsidRPr="00907FD0">
              <w:t xml:space="preserve"> </w:t>
            </w:r>
            <w:r w:rsidRPr="00907FD0">
              <w:rPr>
                <w:lang w:val="ru-RU"/>
              </w:rPr>
              <w:t>поверке</w:t>
            </w:r>
            <w:r w:rsidRPr="00907FD0">
              <w:t xml:space="preserve"> </w:t>
            </w:r>
            <w:r w:rsidRPr="00907FD0">
              <w:rPr>
                <w:lang w:val="ru-RU"/>
              </w:rPr>
              <w:t>СИ</w:t>
            </w:r>
            <w:r w:rsidRPr="00907FD0">
              <w:t xml:space="preserve"> </w:t>
            </w:r>
            <w:r w:rsidRPr="00907FD0">
              <w:rPr>
                <w:lang w:val="ru-RU"/>
              </w:rPr>
              <w:t>и</w:t>
            </w:r>
            <w:r w:rsidRPr="00907FD0">
              <w:t xml:space="preserve"> </w:t>
            </w:r>
            <w:r w:rsidRPr="00907FD0">
              <w:rPr>
                <w:lang w:val="ru-RU"/>
              </w:rPr>
              <w:t>оборудования</w:t>
            </w:r>
            <w:r w:rsidRPr="00907FD0">
              <w:t xml:space="preserve"> </w:t>
            </w:r>
            <w:r w:rsidRPr="00907FD0">
              <w:rPr>
                <w:lang w:val="ru-RU"/>
              </w:rPr>
              <w:t>СИКН</w:t>
            </w:r>
            <w:r w:rsidRPr="00907FD0">
              <w:t xml:space="preserve"> </w:t>
            </w:r>
            <w:r w:rsidRPr="00907FD0">
              <w:rPr>
                <w:lang w:val="ru-RU"/>
              </w:rPr>
              <w:t>на</w:t>
            </w:r>
            <w:r w:rsidRPr="00907FD0">
              <w:t xml:space="preserve"> </w:t>
            </w:r>
            <w:r w:rsidRPr="00907FD0">
              <w:rPr>
                <w:lang w:val="ru-RU"/>
              </w:rPr>
              <w:t>объектах</w:t>
            </w:r>
            <w:r w:rsidRPr="00907FD0">
              <w:t xml:space="preserve"> </w:t>
            </w:r>
            <w:r w:rsidRPr="00907FD0">
              <w:rPr>
                <w:lang w:val="ru-RU"/>
              </w:rPr>
              <w:t>КТК</w:t>
            </w:r>
            <w:r w:rsidRPr="00907FD0">
              <w:t>-</w:t>
            </w:r>
            <w:r w:rsidRPr="00907FD0">
              <w:rPr>
                <w:lang w:val="ru-RU"/>
              </w:rPr>
              <w:t>Р</w:t>
            </w:r>
            <w:r w:rsidRPr="00907FD0">
              <w:t xml:space="preserve">, </w:t>
            </w:r>
            <w:r w:rsidRPr="00907FD0">
              <w:rPr>
                <w:lang w:val="ru-RU"/>
              </w:rPr>
              <w:t>для</w:t>
            </w:r>
            <w:r w:rsidRPr="00907FD0">
              <w:t xml:space="preserve"> </w:t>
            </w:r>
            <w:r w:rsidRPr="00907FD0">
              <w:rPr>
                <w:lang w:val="ru-RU"/>
              </w:rPr>
              <w:t>поточных</w:t>
            </w:r>
            <w:r w:rsidRPr="00907FD0">
              <w:t xml:space="preserve"> </w:t>
            </w:r>
            <w:r w:rsidRPr="00907FD0">
              <w:rPr>
                <w:lang w:val="ru-RU"/>
              </w:rPr>
              <w:t>плотномеров</w:t>
            </w:r>
            <w:r w:rsidRPr="00907FD0">
              <w:t xml:space="preserve"> - </w:t>
            </w:r>
            <w:r w:rsidRPr="00907FD0">
              <w:rPr>
                <w:lang w:val="ru-RU"/>
              </w:rPr>
              <w:t>пикнометрическая</w:t>
            </w:r>
            <w:r w:rsidRPr="00907FD0">
              <w:t xml:space="preserve"> </w:t>
            </w:r>
            <w:r w:rsidRPr="00907FD0">
              <w:rPr>
                <w:lang w:val="ru-RU"/>
              </w:rPr>
              <w:t>установка</w:t>
            </w:r>
            <w:r w:rsidRPr="00907FD0">
              <w:t xml:space="preserve">)/ Availability of necessary number of reference instruments for maintenance of LACT (reference instruments for setup, calibration and verification of instruments and LACT equipment at CPC-R facilities, for flow densitometers - </w:t>
            </w:r>
            <w:proofErr w:type="spellStart"/>
            <w:r w:rsidRPr="00907FD0">
              <w:t>pycnometric</w:t>
            </w:r>
            <w:proofErr w:type="spellEnd"/>
            <w:r w:rsidRPr="00907FD0">
              <w:t xml:space="preserve"> unit).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b/>
                <w:color w:val="FF0000"/>
              </w:rPr>
            </w:pPr>
            <w:r w:rsidRPr="00907FD0">
              <w:rPr>
                <w:b/>
                <w:lang w:val="ru-RU"/>
              </w:rPr>
              <w:t>Наличие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необходимых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поверочных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установок</w:t>
            </w:r>
            <w:r w:rsidRPr="00907FD0">
              <w:rPr>
                <w:b/>
              </w:rPr>
              <w:t xml:space="preserve"> (</w:t>
            </w:r>
            <w:r w:rsidRPr="00907FD0">
              <w:rPr>
                <w:b/>
                <w:lang w:val="ru-RU"/>
              </w:rPr>
              <w:t>ТПУ</w:t>
            </w:r>
            <w:r w:rsidRPr="00907FD0">
              <w:rPr>
                <w:b/>
              </w:rPr>
              <w:t xml:space="preserve">, </w:t>
            </w:r>
            <w:r w:rsidRPr="00907FD0">
              <w:rPr>
                <w:b/>
                <w:lang w:val="ru-RU"/>
              </w:rPr>
              <w:t>компакт</w:t>
            </w:r>
            <w:r w:rsidRPr="00907FD0">
              <w:rPr>
                <w:b/>
              </w:rPr>
              <w:t>-</w:t>
            </w:r>
            <w:proofErr w:type="spellStart"/>
            <w:r w:rsidRPr="00907FD0">
              <w:rPr>
                <w:b/>
                <w:lang w:val="ru-RU"/>
              </w:rPr>
              <w:t>прувер</w:t>
            </w:r>
            <w:proofErr w:type="spellEnd"/>
            <w:r w:rsidRPr="00907FD0">
              <w:rPr>
                <w:b/>
              </w:rPr>
              <w:t xml:space="preserve">) </w:t>
            </w:r>
            <w:r w:rsidRPr="00907FD0">
              <w:rPr>
                <w:b/>
                <w:lang w:val="ru-RU"/>
              </w:rPr>
              <w:t>для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поверки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стационарных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ТПУ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СИКН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на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объектах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КТК</w:t>
            </w:r>
            <w:r w:rsidRPr="00907FD0">
              <w:rPr>
                <w:b/>
              </w:rPr>
              <w:t xml:space="preserve"> – </w:t>
            </w:r>
            <w:r w:rsidRPr="00907FD0">
              <w:rPr>
                <w:b/>
                <w:lang w:val="ru-RU"/>
              </w:rPr>
              <w:t>Р</w:t>
            </w:r>
            <w:r w:rsidRPr="00907FD0">
              <w:rPr>
                <w:b/>
              </w:rPr>
              <w:t xml:space="preserve">/ </w:t>
            </w:r>
            <w:r w:rsidRPr="00907FD0">
              <w:t xml:space="preserve">Availability of necessary </w:t>
            </w:r>
            <w:proofErr w:type="spellStart"/>
            <w:r w:rsidRPr="00907FD0">
              <w:t>verificatiion</w:t>
            </w:r>
            <w:proofErr w:type="spellEnd"/>
            <w:r w:rsidRPr="00907FD0">
              <w:t xml:space="preserve"> units (piston prover, compact prover) for verification of stationary LACT provers at CPC-R facilities.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b/>
                <w:color w:val="FF0000"/>
              </w:rPr>
            </w:pPr>
            <w:r w:rsidRPr="00907FD0">
              <w:rPr>
                <w:b/>
                <w:lang w:val="ru-RU"/>
              </w:rPr>
              <w:t>Наличие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обученного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персонала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для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проведения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работ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калибровке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СИ</w:t>
            </w:r>
            <w:r w:rsidRPr="00907FD0">
              <w:t>/ Availability of trained personnel for calibration of measuring instruments.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b/>
                <w:color w:val="FF0000"/>
              </w:rPr>
            </w:pPr>
            <w:r w:rsidRPr="00907FD0">
              <w:rPr>
                <w:b/>
                <w:lang w:val="ru-RU"/>
              </w:rPr>
              <w:t>Наличие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производственной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технической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базы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на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территории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РФ</w:t>
            </w:r>
            <w:r w:rsidRPr="00907FD0">
              <w:rPr>
                <w:b/>
              </w:rPr>
              <w:t xml:space="preserve">, </w:t>
            </w:r>
            <w:r w:rsidRPr="00907FD0">
              <w:rPr>
                <w:b/>
                <w:lang w:val="ru-RU"/>
              </w:rPr>
              <w:t>оснащенность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лабораторий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поверке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и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калибровке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СИ</w:t>
            </w:r>
            <w:r w:rsidRPr="00907FD0">
              <w:rPr>
                <w:b/>
              </w:rPr>
              <w:t>/ Availability of production technical base in RF territory, outfitting of laboratories on verification and calibration of measuring instruments.</w:t>
            </w:r>
          </w:p>
        </w:tc>
      </w:tr>
      <w:sdt>
        <w:sdtPr>
          <w:rPr>
            <w:b/>
            <w:lang w:val="ru-RU"/>
          </w:rPr>
          <w:id w:val="700602824"/>
          <w15:repeatingSection/>
        </w:sdtPr>
        <w:sdtEndPr>
          <w:rPr>
            <w:lang w:val="en-US"/>
          </w:rPr>
        </w:sdtEndPr>
        <w:sdtContent>
          <w:sdt>
            <w:sdtPr>
              <w:rPr>
                <w:b/>
                <w:lang w:val="ru-RU"/>
              </w:rPr>
              <w:id w:val="1776667361"/>
              <w:placeholder>
                <w:docPart w:val="167698D540C8486E9D2D2EA94FE90CAB"/>
              </w:placeholder>
              <w15:repeatingSectionItem/>
            </w:sdtPr>
            <w:sdtContent>
              <w:tr w:rsidR="00907FD0" w:rsidRPr="00907FD0" w:rsidTr="00907FD0">
                <w:tblPrEx>
                  <w:tbl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6" w:space="0" w:color="auto"/>
                    <w:insideV w:val="single" w:sz="6" w:space="0" w:color="auto"/>
                  </w:tblBorders>
                  <w:tblLook w:val="04A0" w:firstRow="1" w:lastRow="0" w:firstColumn="1" w:lastColumn="0" w:noHBand="0" w:noVBand="1"/>
                </w:tblPrEx>
                <w:trPr>
                  <w:gridAfter w:val="1"/>
                  <w:wAfter w:w="12" w:type="pct"/>
                  <w:trHeight w:val="224"/>
                </w:trPr>
                <w:tc>
                  <w:tcPr>
                    <w:tcW w:w="4988" w:type="pct"/>
                    <w:tcBorders>
                      <w:top w:val="single" w:sz="6" w:space="0" w:color="C2D69B"/>
                      <w:left w:val="single" w:sz="18" w:space="0" w:color="C2D69B"/>
                      <w:bottom w:val="single" w:sz="18" w:space="0" w:color="C2D69B"/>
                      <w:right w:val="single" w:sz="6" w:space="0" w:color="C2D69B"/>
                    </w:tcBorders>
                    <w:shd w:val="clear" w:color="auto" w:fill="auto"/>
                    <w:vAlign w:val="center"/>
                    <w:hideMark/>
                  </w:tcPr>
                  <w:p w:rsidR="00907FD0" w:rsidRPr="00907FD0" w:rsidRDefault="00907FD0">
                    <w:pPr>
                      <w:spacing w:before="60" w:after="60"/>
                      <w:rPr>
                        <w:b/>
                        <w:i/>
                        <w:lang w:val="ru-RU"/>
                      </w:rPr>
                    </w:pPr>
                    <w:r w:rsidRPr="00907FD0">
                      <w:rPr>
                        <w:b/>
                        <w:lang w:val="ru-RU"/>
                      </w:rPr>
                      <w:t xml:space="preserve">Правильность оформления заявки </w:t>
                    </w:r>
                    <w:r w:rsidRPr="00907FD0">
                      <w:rPr>
                        <w:lang w:val="ru-RU"/>
                      </w:rPr>
                      <w:t>/</w:t>
                    </w:r>
                    <w:proofErr w:type="spellStart"/>
                    <w:r w:rsidRPr="00907FD0">
                      <w:rPr>
                        <w:lang w:val="ru-RU"/>
                      </w:rPr>
                      <w:t>Bid</w:t>
                    </w:r>
                    <w:proofErr w:type="spellEnd"/>
                    <w:r w:rsidRPr="00907FD0">
                      <w:rPr>
                        <w:lang w:val="ru-RU"/>
                      </w:rPr>
                      <w:t xml:space="preserve"> </w:t>
                    </w:r>
                    <w:proofErr w:type="spellStart"/>
                    <w:r w:rsidRPr="00907FD0">
                      <w:rPr>
                        <w:lang w:val="ru-RU"/>
                      </w:rPr>
                      <w:t>format</w:t>
                    </w:r>
                    <w:proofErr w:type="spellEnd"/>
                    <w:r w:rsidRPr="00907FD0">
                      <w:rPr>
                        <w:lang w:val="ru-RU"/>
                      </w:rPr>
                      <w:t xml:space="preserve"> </w:t>
                    </w:r>
                    <w:proofErr w:type="spellStart"/>
                    <w:r w:rsidRPr="00907FD0">
                      <w:rPr>
                        <w:lang w:val="ru-RU"/>
                      </w:rPr>
                      <w:t>consistency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b/>
                <w:lang w:val="ru-RU"/>
              </w:rPr>
              <w:id w:val="1082033068"/>
              <w:placeholder>
                <w:docPart w:val="2F9897543BA74C3692F250961A6D97AF"/>
              </w:placeholder>
              <w15:repeatingSectionItem/>
            </w:sdtPr>
            <w:sdtEndPr>
              <w:rPr>
                <w:lang w:val="en-US"/>
              </w:rPr>
            </w:sdtEndPr>
            <w:sdtContent>
              <w:tr w:rsidR="00907FD0" w:rsidRPr="00907FD0" w:rsidTr="00907FD0">
                <w:tblPrEx>
                  <w:tbl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6" w:space="0" w:color="auto"/>
                    <w:insideV w:val="single" w:sz="6" w:space="0" w:color="auto"/>
                  </w:tblBorders>
                  <w:tblLook w:val="04A0" w:firstRow="1" w:lastRow="0" w:firstColumn="1" w:lastColumn="0" w:noHBand="0" w:noVBand="1"/>
                </w:tblPrEx>
                <w:trPr>
                  <w:gridAfter w:val="1"/>
                  <w:wAfter w:w="12" w:type="pct"/>
                  <w:trHeight w:val="224"/>
                </w:trPr>
                <w:tc>
                  <w:tcPr>
                    <w:tcW w:w="4988" w:type="pct"/>
                    <w:tcBorders>
                      <w:top w:val="single" w:sz="6" w:space="0" w:color="C2D69B"/>
                      <w:left w:val="single" w:sz="18" w:space="0" w:color="C2D69B"/>
                      <w:bottom w:val="single" w:sz="18" w:space="0" w:color="C2D69B"/>
                      <w:right w:val="single" w:sz="6" w:space="0" w:color="C2D69B"/>
                    </w:tcBorders>
                    <w:shd w:val="clear" w:color="auto" w:fill="auto"/>
                    <w:vAlign w:val="center"/>
                    <w:hideMark/>
                  </w:tcPr>
                  <w:p w:rsidR="00907FD0" w:rsidRPr="00907FD0" w:rsidRDefault="00907FD0">
                    <w:pPr>
                      <w:spacing w:before="60" w:after="60"/>
                      <w:rPr>
                        <w:b/>
                      </w:rPr>
                    </w:pPr>
                    <w:r w:rsidRPr="00907FD0">
                      <w:rPr>
                        <w:b/>
                        <w:lang w:val="ru-RU"/>
                      </w:rPr>
                      <w:t>Принятие</w:t>
                    </w:r>
                    <w:r w:rsidRPr="00907FD0">
                      <w:rPr>
                        <w:b/>
                      </w:rPr>
                      <w:t xml:space="preserve"> </w:t>
                    </w:r>
                    <w:r w:rsidRPr="00907FD0">
                      <w:rPr>
                        <w:b/>
                        <w:lang w:val="ru-RU"/>
                      </w:rPr>
                      <w:t>типовой</w:t>
                    </w:r>
                    <w:r w:rsidRPr="00907FD0">
                      <w:rPr>
                        <w:b/>
                      </w:rPr>
                      <w:t xml:space="preserve"> </w:t>
                    </w:r>
                    <w:r w:rsidRPr="00907FD0">
                      <w:rPr>
                        <w:b/>
                        <w:lang w:val="ru-RU"/>
                      </w:rPr>
                      <w:t>формы</w:t>
                    </w:r>
                    <w:r w:rsidRPr="00907FD0">
                      <w:rPr>
                        <w:b/>
                      </w:rPr>
                      <w:t xml:space="preserve"> </w:t>
                    </w:r>
                    <w:r w:rsidRPr="00907FD0">
                      <w:rPr>
                        <w:b/>
                        <w:lang w:val="ru-RU"/>
                      </w:rPr>
                      <w:t>договора</w:t>
                    </w:r>
                    <w:r w:rsidRPr="00907FD0">
                      <w:rPr>
                        <w:b/>
                      </w:rPr>
                      <w:t xml:space="preserve"> </w:t>
                    </w:r>
                    <w:r w:rsidRPr="00907FD0">
                      <w:rPr>
                        <w:b/>
                        <w:lang w:val="ru-RU"/>
                      </w:rPr>
                      <w:t>КТК</w:t>
                    </w:r>
                    <w:r w:rsidRPr="00907FD0">
                      <w:rPr>
                        <w:b/>
                      </w:rPr>
                      <w:t>/</w:t>
                    </w:r>
                    <w:r w:rsidRPr="00907FD0">
                      <w:t>Consent to use CPC pro-forma contract</w:t>
                    </w:r>
                  </w:p>
                </w:tc>
              </w:tr>
            </w:sdtContent>
          </w:sdt>
        </w:sdtContent>
      </w:sdt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</w:rPr>
            </w:pPr>
            <w:r w:rsidRPr="00907FD0">
              <w:rPr>
                <w:b/>
                <w:lang w:val="ru-RU"/>
              </w:rPr>
              <w:t>Доступность специалистов подрядчика к вызову на объект ответственным представителем КТК-Р в режиме 24х7.</w:t>
            </w:r>
            <w:r w:rsidRPr="00907FD0">
              <w:rPr>
                <w:lang w:val="ru-RU"/>
              </w:rPr>
              <w:t xml:space="preserve"> Время реагирования на вызов – не более двух часов, с момента оповещения.  </w:t>
            </w:r>
            <w:r w:rsidRPr="00907FD0">
              <w:t>/    Availability of contractor specialists for calling to facility by CPC-R responsible representative on the 24</w:t>
            </w:r>
            <w:r w:rsidRPr="00907FD0">
              <w:rPr>
                <w:lang w:val="ru-RU"/>
              </w:rPr>
              <w:t>х</w:t>
            </w:r>
            <w:r w:rsidRPr="00907FD0">
              <w:t>7 basis. The response time not to exceed two hours after the notice.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</w:rPr>
            </w:pPr>
            <w:r w:rsidRPr="00907FD0">
              <w:rPr>
                <w:b/>
                <w:lang w:val="ru-RU"/>
              </w:rPr>
              <w:t>На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Морском</w:t>
            </w:r>
            <w:r w:rsidRPr="00907FD0">
              <w:rPr>
                <w:b/>
              </w:rPr>
              <w:t xml:space="preserve"> </w:t>
            </w:r>
            <w:proofErr w:type="gramStart"/>
            <w:r w:rsidRPr="00907FD0">
              <w:rPr>
                <w:b/>
                <w:lang w:val="ru-RU"/>
              </w:rPr>
              <w:t>терминале</w:t>
            </w:r>
            <w:r w:rsidRPr="00907FD0">
              <w:rPr>
                <w:b/>
              </w:rPr>
              <w:t xml:space="preserve">  </w:t>
            </w:r>
            <w:r w:rsidRPr="00907FD0">
              <w:rPr>
                <w:b/>
                <w:lang w:val="ru-RU"/>
              </w:rPr>
              <w:t>выход</w:t>
            </w:r>
            <w:proofErr w:type="gramEnd"/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на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объекты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специалистов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подрядчика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производится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сменному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круглосуточному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графику</w:t>
            </w:r>
            <w:r w:rsidRPr="00907FD0">
              <w:t xml:space="preserve"> </w:t>
            </w:r>
            <w:r w:rsidRPr="00907FD0">
              <w:rPr>
                <w:lang w:val="ru-RU"/>
              </w:rPr>
              <w:t>в</w:t>
            </w:r>
            <w:r w:rsidRPr="00907FD0">
              <w:t xml:space="preserve"> </w:t>
            </w:r>
            <w:r w:rsidRPr="00907FD0">
              <w:rPr>
                <w:lang w:val="ru-RU"/>
              </w:rPr>
              <w:t>режиме</w:t>
            </w:r>
            <w:r w:rsidRPr="00907FD0">
              <w:t xml:space="preserve"> 365 </w:t>
            </w:r>
            <w:r w:rsidRPr="00907FD0">
              <w:rPr>
                <w:lang w:val="ru-RU"/>
              </w:rPr>
              <w:t>дней</w:t>
            </w:r>
            <w:r w:rsidRPr="00907FD0">
              <w:t xml:space="preserve"> </w:t>
            </w:r>
            <w:r w:rsidRPr="00907FD0">
              <w:rPr>
                <w:lang w:val="ru-RU"/>
              </w:rPr>
              <w:t>х</w:t>
            </w:r>
            <w:r w:rsidRPr="00907FD0">
              <w:t xml:space="preserve"> 24 </w:t>
            </w:r>
            <w:r w:rsidRPr="00907FD0">
              <w:rPr>
                <w:lang w:val="ru-RU"/>
              </w:rPr>
              <w:t>часа</w:t>
            </w:r>
            <w:r w:rsidRPr="00907FD0">
              <w:t xml:space="preserve"> </w:t>
            </w:r>
            <w:r w:rsidRPr="00907FD0">
              <w:rPr>
                <w:lang w:val="ru-RU"/>
              </w:rPr>
              <w:t>х</w:t>
            </w:r>
            <w:r w:rsidRPr="00907FD0">
              <w:t xml:space="preserve"> 2 </w:t>
            </w:r>
            <w:r w:rsidRPr="00907FD0">
              <w:rPr>
                <w:lang w:val="ru-RU"/>
              </w:rPr>
              <w:t>человека</w:t>
            </w:r>
            <w:r w:rsidRPr="00907FD0">
              <w:t xml:space="preserve">, </w:t>
            </w:r>
            <w:r w:rsidRPr="00907FD0">
              <w:rPr>
                <w:lang w:val="ru-RU"/>
              </w:rPr>
              <w:t>вне</w:t>
            </w:r>
            <w:r w:rsidRPr="00907FD0">
              <w:t xml:space="preserve"> </w:t>
            </w:r>
            <w:r w:rsidRPr="00907FD0">
              <w:rPr>
                <w:lang w:val="ru-RU"/>
              </w:rPr>
              <w:t>зависимости</w:t>
            </w:r>
            <w:r w:rsidRPr="00907FD0">
              <w:t xml:space="preserve"> </w:t>
            </w:r>
            <w:r w:rsidRPr="00907FD0">
              <w:rPr>
                <w:lang w:val="ru-RU"/>
              </w:rPr>
              <w:t>от</w:t>
            </w:r>
            <w:r w:rsidRPr="00907FD0">
              <w:t xml:space="preserve"> </w:t>
            </w:r>
            <w:r w:rsidRPr="00907FD0">
              <w:rPr>
                <w:lang w:val="ru-RU"/>
              </w:rPr>
              <w:t>времени</w:t>
            </w:r>
            <w:r w:rsidRPr="00907FD0">
              <w:t xml:space="preserve"> </w:t>
            </w:r>
            <w:r w:rsidRPr="00907FD0">
              <w:rPr>
                <w:lang w:val="ru-RU"/>
              </w:rPr>
              <w:t>фактической</w:t>
            </w:r>
            <w:r w:rsidRPr="00907FD0">
              <w:t xml:space="preserve"> </w:t>
            </w:r>
            <w:r w:rsidRPr="00907FD0">
              <w:rPr>
                <w:lang w:val="ru-RU"/>
              </w:rPr>
              <w:t>погрузки</w:t>
            </w:r>
            <w:r w:rsidRPr="00907FD0">
              <w:t xml:space="preserve"> </w:t>
            </w:r>
            <w:r w:rsidRPr="00907FD0">
              <w:rPr>
                <w:lang w:val="ru-RU"/>
              </w:rPr>
              <w:t>танкеров</w:t>
            </w:r>
            <w:r w:rsidRPr="00907FD0">
              <w:t xml:space="preserve">. / At the Marine Terminal, contractor specialists should work at the facilities under a shift day-and-night schedule in the following mode: 365 days </w:t>
            </w:r>
            <w:r w:rsidRPr="00907FD0">
              <w:rPr>
                <w:lang w:val="ru-RU"/>
              </w:rPr>
              <w:t>х</w:t>
            </w:r>
            <w:r w:rsidRPr="00907FD0">
              <w:t xml:space="preserve"> 24 </w:t>
            </w:r>
            <w:proofErr w:type="gramStart"/>
            <w:r w:rsidRPr="00907FD0">
              <w:t>hours</w:t>
            </w:r>
            <w:proofErr w:type="gramEnd"/>
            <w:r w:rsidRPr="00907FD0">
              <w:t xml:space="preserve"> </w:t>
            </w:r>
            <w:r w:rsidRPr="00907FD0">
              <w:rPr>
                <w:lang w:val="ru-RU"/>
              </w:rPr>
              <w:t>х</w:t>
            </w:r>
            <w:r w:rsidRPr="00907FD0">
              <w:t xml:space="preserve"> 2 people, regardless of time of actual loading to tankers.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</w:rPr>
            </w:pPr>
            <w:r w:rsidRPr="00907FD0">
              <w:rPr>
                <w:b/>
                <w:lang w:val="ru-RU"/>
              </w:rPr>
              <w:t>Техническое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обслуживание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необходимо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планировать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по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графику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в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режиме</w:t>
            </w:r>
            <w:r w:rsidRPr="00907FD0">
              <w:rPr>
                <w:b/>
              </w:rPr>
              <w:t xml:space="preserve"> 24</w:t>
            </w:r>
            <w:r w:rsidRPr="00907FD0">
              <w:rPr>
                <w:b/>
                <w:lang w:val="ru-RU"/>
              </w:rPr>
              <w:t>х</w:t>
            </w:r>
            <w:r w:rsidRPr="00907FD0">
              <w:rPr>
                <w:b/>
              </w:rPr>
              <w:t>7</w:t>
            </w:r>
            <w:r w:rsidRPr="00907FD0">
              <w:t xml:space="preserve">    </w:t>
            </w:r>
            <w:r w:rsidRPr="00907FD0">
              <w:rPr>
                <w:lang w:val="ru-RU"/>
              </w:rPr>
              <w:t>исходя</w:t>
            </w:r>
            <w:r w:rsidRPr="00907FD0">
              <w:t xml:space="preserve"> </w:t>
            </w:r>
            <w:r w:rsidRPr="00907FD0">
              <w:rPr>
                <w:lang w:val="ru-RU"/>
              </w:rPr>
              <w:t>из</w:t>
            </w:r>
            <w:r w:rsidRPr="00907FD0">
              <w:t xml:space="preserve"> </w:t>
            </w:r>
            <w:r w:rsidRPr="00907FD0">
              <w:rPr>
                <w:lang w:val="ru-RU"/>
              </w:rPr>
              <w:t>ежедневного</w:t>
            </w:r>
            <w:r w:rsidRPr="00907FD0">
              <w:t xml:space="preserve"> </w:t>
            </w:r>
            <w:r w:rsidRPr="00907FD0">
              <w:rPr>
                <w:lang w:val="ru-RU"/>
              </w:rPr>
              <w:t>присутствия</w:t>
            </w:r>
            <w:r w:rsidRPr="00907FD0">
              <w:t xml:space="preserve"> </w:t>
            </w:r>
            <w:r w:rsidRPr="00907FD0">
              <w:rPr>
                <w:lang w:val="ru-RU"/>
              </w:rPr>
              <w:t>обслуживающего</w:t>
            </w:r>
            <w:r w:rsidRPr="00907FD0">
              <w:t xml:space="preserve"> </w:t>
            </w:r>
            <w:r w:rsidRPr="00907FD0">
              <w:rPr>
                <w:lang w:val="ru-RU"/>
              </w:rPr>
              <w:t>персонала</w:t>
            </w:r>
            <w:r w:rsidRPr="00907FD0">
              <w:t xml:space="preserve"> </w:t>
            </w:r>
            <w:proofErr w:type="gramStart"/>
            <w:r w:rsidRPr="00907FD0">
              <w:rPr>
                <w:lang w:val="ru-RU"/>
              </w:rPr>
              <w:t>подрядчика</w:t>
            </w:r>
            <w:r w:rsidRPr="00907FD0">
              <w:t xml:space="preserve">  </w:t>
            </w:r>
            <w:r w:rsidRPr="00907FD0">
              <w:rPr>
                <w:lang w:val="ru-RU"/>
              </w:rPr>
              <w:t>на</w:t>
            </w:r>
            <w:proofErr w:type="gramEnd"/>
            <w:r w:rsidRPr="00907FD0">
              <w:t xml:space="preserve"> </w:t>
            </w:r>
            <w:r w:rsidRPr="00907FD0">
              <w:rPr>
                <w:lang w:val="ru-RU"/>
              </w:rPr>
              <w:t>объектах</w:t>
            </w:r>
            <w:r w:rsidRPr="00907FD0">
              <w:t xml:space="preserve">. / Maintenance </w:t>
            </w:r>
            <w:proofErr w:type="gramStart"/>
            <w:r w:rsidRPr="00907FD0">
              <w:t>should be planned</w:t>
            </w:r>
            <w:proofErr w:type="gramEnd"/>
            <w:r w:rsidRPr="00907FD0">
              <w:t xml:space="preserve"> based on the 24x7 schedule with the daily presence of the Contractor service personnel at the facilities.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  <w:lang w:val="ru-RU"/>
              </w:rPr>
            </w:pPr>
            <w:r w:rsidRPr="00907FD0">
              <w:rPr>
                <w:b/>
                <w:lang w:val="ru-RU"/>
              </w:rPr>
              <w:t xml:space="preserve">Наличие системы </w:t>
            </w:r>
            <w:proofErr w:type="spellStart"/>
            <w:r w:rsidRPr="00907FD0">
              <w:rPr>
                <w:b/>
                <w:lang w:val="ru-RU"/>
              </w:rPr>
              <w:t>менеджемента</w:t>
            </w:r>
            <w:proofErr w:type="spellEnd"/>
            <w:r w:rsidRPr="00907FD0">
              <w:rPr>
                <w:b/>
                <w:lang w:val="ru-RU"/>
              </w:rPr>
              <w:t xml:space="preserve"> охраны здоровья и безопасности персонала</w:t>
            </w:r>
            <w:r w:rsidRPr="00907FD0">
              <w:rPr>
                <w:lang w:val="ru-RU"/>
              </w:rPr>
              <w:t xml:space="preserve">/HSE </w:t>
            </w:r>
            <w:proofErr w:type="spellStart"/>
            <w:r w:rsidRPr="00907FD0">
              <w:rPr>
                <w:lang w:val="ru-RU"/>
              </w:rPr>
              <w:t>management</w:t>
            </w:r>
            <w:proofErr w:type="spellEnd"/>
            <w:r w:rsidRPr="00907FD0">
              <w:rPr>
                <w:lang w:val="ru-RU"/>
              </w:rPr>
              <w:t xml:space="preserve"> </w:t>
            </w:r>
            <w:proofErr w:type="spellStart"/>
            <w:r w:rsidRPr="00907FD0">
              <w:rPr>
                <w:lang w:val="ru-RU"/>
              </w:rPr>
              <w:t>system</w:t>
            </w:r>
            <w:proofErr w:type="spellEnd"/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</w:rPr>
            </w:pPr>
            <w:r w:rsidRPr="00907FD0">
              <w:rPr>
                <w:b/>
                <w:lang w:val="ru-RU"/>
              </w:rPr>
              <w:t>Выполнение</w:t>
            </w:r>
            <w:r w:rsidRPr="00907FD0">
              <w:rPr>
                <w:b/>
              </w:rPr>
              <w:t xml:space="preserve"> </w:t>
            </w:r>
            <w:r w:rsidRPr="00907FD0">
              <w:rPr>
                <w:b/>
                <w:lang w:val="ru-RU"/>
              </w:rPr>
              <w:t>абзаца</w:t>
            </w:r>
            <w:r w:rsidRPr="00907FD0">
              <w:rPr>
                <w:b/>
              </w:rPr>
              <w:t xml:space="preserve"> 12 </w:t>
            </w:r>
            <w:r w:rsidRPr="00907FD0">
              <w:rPr>
                <w:b/>
                <w:lang w:val="ru-RU"/>
              </w:rPr>
              <w:t>п</w:t>
            </w:r>
            <w:r w:rsidRPr="00907FD0">
              <w:rPr>
                <w:b/>
              </w:rPr>
              <w:t xml:space="preserve">.2.9 </w:t>
            </w:r>
            <w:r w:rsidRPr="00907FD0">
              <w:rPr>
                <w:b/>
                <w:lang w:val="ru-RU"/>
              </w:rPr>
              <w:t>ТЗ</w:t>
            </w:r>
            <w:r w:rsidRPr="00907FD0">
              <w:t xml:space="preserve"> </w:t>
            </w:r>
            <w:r w:rsidRPr="00907FD0">
              <w:rPr>
                <w:lang w:val="ru-RU"/>
              </w:rPr>
              <w:t>на</w:t>
            </w:r>
            <w:r w:rsidRPr="00907FD0">
              <w:t xml:space="preserve"> </w:t>
            </w:r>
            <w:r w:rsidRPr="00907FD0">
              <w:rPr>
                <w:lang w:val="ru-RU"/>
              </w:rPr>
              <w:t>ТО</w:t>
            </w:r>
            <w:r w:rsidRPr="00907FD0">
              <w:t xml:space="preserve"> </w:t>
            </w:r>
            <w:r w:rsidRPr="00907FD0">
              <w:rPr>
                <w:lang w:val="ru-RU"/>
              </w:rPr>
              <w:t>СИКН</w:t>
            </w:r>
            <w:r w:rsidRPr="00907FD0">
              <w:t xml:space="preserve"> </w:t>
            </w:r>
            <w:r w:rsidRPr="00907FD0">
              <w:rPr>
                <w:lang w:val="ru-RU"/>
              </w:rPr>
              <w:t>по</w:t>
            </w:r>
            <w:r w:rsidRPr="00907FD0">
              <w:t xml:space="preserve"> </w:t>
            </w:r>
            <w:r w:rsidRPr="00907FD0">
              <w:rPr>
                <w:lang w:val="ru-RU"/>
              </w:rPr>
              <w:t>покрытию</w:t>
            </w:r>
            <w:r w:rsidRPr="00907FD0">
              <w:t xml:space="preserve"> </w:t>
            </w:r>
            <w:r w:rsidRPr="00907FD0">
              <w:rPr>
                <w:lang w:val="ru-RU"/>
              </w:rPr>
              <w:t>убытков</w:t>
            </w:r>
            <w:r w:rsidRPr="00907FD0">
              <w:t xml:space="preserve"> </w:t>
            </w:r>
            <w:r w:rsidRPr="00907FD0">
              <w:rPr>
                <w:lang w:val="ru-RU"/>
              </w:rPr>
              <w:t>за</w:t>
            </w:r>
            <w:r w:rsidRPr="00907FD0">
              <w:t xml:space="preserve"> </w:t>
            </w:r>
            <w:r w:rsidRPr="00907FD0">
              <w:rPr>
                <w:lang w:val="ru-RU"/>
              </w:rPr>
              <w:t>несвоевременное</w:t>
            </w:r>
            <w:r w:rsidRPr="00907FD0">
              <w:t xml:space="preserve"> </w:t>
            </w:r>
            <w:r w:rsidRPr="00907FD0">
              <w:rPr>
                <w:lang w:val="ru-RU"/>
              </w:rPr>
              <w:t>выполнение</w:t>
            </w:r>
            <w:r w:rsidRPr="00907FD0">
              <w:t xml:space="preserve"> </w:t>
            </w:r>
            <w:r w:rsidRPr="00907FD0">
              <w:rPr>
                <w:lang w:val="ru-RU"/>
              </w:rPr>
              <w:t>работ</w:t>
            </w:r>
            <w:r w:rsidRPr="00907FD0">
              <w:t xml:space="preserve"> / Fulfillment of para 12, item 2.9 of the Task Order for COQQMS maintenance regarding responsibility for compensation of losses due to untimely work performance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143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907FD0" w:rsidRDefault="00907FD0">
            <w:pPr>
              <w:spacing w:before="60" w:after="60"/>
              <w:rPr>
                <w:i/>
              </w:rPr>
            </w:pPr>
            <w:r w:rsidRPr="00907FD0">
              <w:rPr>
                <w:b/>
                <w:lang w:val="ru-RU"/>
              </w:rPr>
              <w:t>Страхование гражданско-правовой ответственности перед третьими лицами</w:t>
            </w:r>
            <w:r w:rsidRPr="00907FD0">
              <w:rPr>
                <w:lang w:val="ru-RU"/>
              </w:rPr>
              <w:t xml:space="preserve"> за какие-либо прецеденты. Страховка должна составлять не менее 100000 (один миллион) долларов для каждого страхового </w:t>
            </w:r>
            <w:proofErr w:type="gramStart"/>
            <w:r w:rsidRPr="00907FD0">
              <w:rPr>
                <w:lang w:val="ru-RU"/>
              </w:rPr>
              <w:t>случая./</w:t>
            </w:r>
            <w:proofErr w:type="gramEnd"/>
            <w:r w:rsidRPr="00907FD0">
              <w:rPr>
                <w:lang w:val="ru-RU"/>
              </w:rPr>
              <w:t xml:space="preserve">  </w:t>
            </w:r>
            <w:r w:rsidRPr="00907FD0">
              <w:t xml:space="preserve">Third-party civil liability insurance for any precedents.  The insurance should be for the amount of minimum US$1,000.000 (One million dollars) for each insurable event   </w:t>
            </w:r>
          </w:p>
        </w:tc>
      </w:tr>
    </w:tbl>
    <w:p w:rsidR="005D3D64" w:rsidRPr="00F174E7" w:rsidRDefault="005D3D64" w:rsidP="00907FD0">
      <w:bookmarkStart w:id="0" w:name="_GoBack"/>
      <w:bookmarkEnd w:id="0"/>
    </w:p>
    <w:sectPr w:rsidR="005D3D64" w:rsidRPr="00F174E7" w:rsidSect="00907F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5D3D64"/>
    <w:rsid w:val="007E17DE"/>
    <w:rsid w:val="00907FD0"/>
    <w:rsid w:val="00F174E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C5A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7698D540C8486E9D2D2EA94FE90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45655-0071-4358-81DE-64CD4FEE584F}"/>
      </w:docPartPr>
      <w:docPartBody>
        <w:p w:rsidR="00000000" w:rsidRDefault="006C4B8E" w:rsidP="006C4B8E">
          <w:pPr>
            <w:pStyle w:val="167698D540C8486E9D2D2EA94FE90CAB"/>
          </w:pPr>
          <w:r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F9897543BA74C3692F250961A6D9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B29FC-5AB1-4666-90C5-94C4A6B9042E}"/>
      </w:docPartPr>
      <w:docPartBody>
        <w:p w:rsidR="00000000" w:rsidRDefault="006C4B8E" w:rsidP="006C4B8E">
          <w:pPr>
            <w:pStyle w:val="2F9897543BA74C3692F250961A6D97AF"/>
          </w:pPr>
          <w:r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E"/>
    <w:rsid w:val="006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4B8E"/>
  </w:style>
  <w:style w:type="paragraph" w:customStyle="1" w:styleId="D732FDB0938B4198B78956A7A91EB220">
    <w:name w:val="D732FDB0938B4198B78956A7A91EB220"/>
    <w:rsid w:val="006C4B8E"/>
  </w:style>
  <w:style w:type="paragraph" w:customStyle="1" w:styleId="6CB8A32E132B40BA8829EB3DC48C94EF">
    <w:name w:val="6CB8A32E132B40BA8829EB3DC48C94EF"/>
    <w:rsid w:val="006C4B8E"/>
  </w:style>
  <w:style w:type="paragraph" w:customStyle="1" w:styleId="167698D540C8486E9D2D2EA94FE90CAB">
    <w:name w:val="167698D540C8486E9D2D2EA94FE90CAB"/>
    <w:rsid w:val="006C4B8E"/>
  </w:style>
  <w:style w:type="paragraph" w:customStyle="1" w:styleId="2F9897543BA74C3692F250961A6D97AF">
    <w:name w:val="2F9897543BA74C3692F250961A6D97AF"/>
    <w:rsid w:val="006C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159C1-C8F7-477E-BFEA-090D6F207F3A}"/>
</file>

<file path=customXml/itemProps2.xml><?xml version="1.0" encoding="utf-8"?>
<ds:datastoreItem xmlns:ds="http://schemas.openxmlformats.org/officeDocument/2006/customXml" ds:itemID="{A4B4C992-824A-4607-8577-CDE03E8F2CD5}"/>
</file>

<file path=customXml/itemProps3.xml><?xml version="1.0" encoding="utf-8"?>
<ds:datastoreItem xmlns:ds="http://schemas.openxmlformats.org/officeDocument/2006/customXml" ds:itemID="{4BD136E9-6E29-4A1F-9A2B-A442126D1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sido0714</cp:lastModifiedBy>
  <cp:revision>4</cp:revision>
  <dcterms:created xsi:type="dcterms:W3CDTF">2018-07-11T11:42:00Z</dcterms:created>
  <dcterms:modified xsi:type="dcterms:W3CDTF">2021-06-10T07:34:00Z</dcterms:modified>
</cp:coreProperties>
</file>